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02B19" w14:textId="77777777" w:rsidR="00783BD9" w:rsidRPr="005E439C" w:rsidRDefault="00783BD9" w:rsidP="00783BD9">
      <w:pPr>
        <w:ind w:right="90"/>
        <w:jc w:val="both"/>
        <w:rPr>
          <w:b/>
          <w:sz w:val="24"/>
          <w:szCs w:val="24"/>
          <w:u w:val="single"/>
        </w:rPr>
      </w:pPr>
      <w:r w:rsidRPr="005E439C">
        <w:rPr>
          <w:b/>
          <w:sz w:val="24"/>
          <w:szCs w:val="24"/>
          <w:u w:val="single"/>
        </w:rPr>
        <w:t xml:space="preserve">Front </w:t>
      </w:r>
      <w:r>
        <w:rPr>
          <w:b/>
          <w:sz w:val="24"/>
          <w:szCs w:val="24"/>
          <w:u w:val="single"/>
        </w:rPr>
        <w:t>d</w:t>
      </w:r>
      <w:r w:rsidRPr="005E439C">
        <w:rPr>
          <w:b/>
          <w:sz w:val="24"/>
          <w:szCs w:val="24"/>
          <w:u w:val="single"/>
        </w:rPr>
        <w:t>oor</w:t>
      </w:r>
      <w:r>
        <w:rPr>
          <w:b/>
          <w:sz w:val="24"/>
          <w:szCs w:val="24"/>
          <w:u w:val="single"/>
        </w:rPr>
        <w:t xml:space="preserve"> &amp; s</w:t>
      </w:r>
      <w:r w:rsidRPr="005E439C">
        <w:rPr>
          <w:b/>
          <w:sz w:val="24"/>
          <w:szCs w:val="24"/>
          <w:u w:val="single"/>
        </w:rPr>
        <w:t xml:space="preserve">hutter </w:t>
      </w:r>
      <w:r>
        <w:rPr>
          <w:b/>
          <w:sz w:val="24"/>
          <w:szCs w:val="24"/>
          <w:u w:val="single"/>
        </w:rPr>
        <w:t>p</w:t>
      </w:r>
      <w:r w:rsidRPr="005E439C">
        <w:rPr>
          <w:b/>
          <w:sz w:val="24"/>
          <w:szCs w:val="24"/>
          <w:u w:val="single"/>
        </w:rPr>
        <w:t>aint</w:t>
      </w:r>
    </w:p>
    <w:p w14:paraId="71125883" w14:textId="77777777" w:rsidR="00783BD9" w:rsidRDefault="00783BD9" w:rsidP="00783BD9">
      <w:pPr>
        <w:ind w:right="90"/>
        <w:jc w:val="both"/>
        <w:rPr>
          <w:sz w:val="24"/>
          <w:szCs w:val="24"/>
        </w:rPr>
      </w:pPr>
    </w:p>
    <w:p w14:paraId="67DA924C" w14:textId="73604A52" w:rsidR="00783BD9" w:rsidRDefault="001641B3" w:rsidP="00783BD9">
      <w:pPr>
        <w:ind w:right="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Color: </w:t>
      </w:r>
      <w:r w:rsidR="004E37ED">
        <w:rPr>
          <w:sz w:val="24"/>
          <w:szCs w:val="24"/>
        </w:rPr>
        <w:t>DCR099 Historic Charleston Green</w:t>
      </w:r>
    </w:p>
    <w:p w14:paraId="472B5F6D" w14:textId="77777777" w:rsidR="004E37ED" w:rsidRDefault="004E37ED" w:rsidP="00783BD9">
      <w:pPr>
        <w:ind w:right="90"/>
        <w:jc w:val="both"/>
        <w:rPr>
          <w:sz w:val="24"/>
          <w:szCs w:val="24"/>
        </w:rPr>
      </w:pPr>
    </w:p>
    <w:p w14:paraId="65F8AF10" w14:textId="77777777" w:rsidR="004E37ED" w:rsidRPr="004E37ED" w:rsidRDefault="004E37ED" w:rsidP="004E37ED">
      <w:pPr>
        <w:ind w:right="90"/>
        <w:rPr>
          <w:sz w:val="24"/>
          <w:szCs w:val="24"/>
        </w:rPr>
      </w:pPr>
      <w:r>
        <w:rPr>
          <w:sz w:val="24"/>
          <w:szCs w:val="24"/>
        </w:rPr>
        <w:t xml:space="preserve">The Association directed </w:t>
      </w:r>
      <w:r w:rsidRPr="004E37ED">
        <w:rPr>
          <w:sz w:val="24"/>
          <w:szCs w:val="24"/>
        </w:rPr>
        <w:t>the transition of door and shutter color from Storm Gray to Charleston Green</w:t>
      </w:r>
      <w:r>
        <w:rPr>
          <w:sz w:val="24"/>
          <w:szCs w:val="24"/>
        </w:rPr>
        <w:t xml:space="preserve"> in November 2021</w:t>
      </w:r>
      <w:r w:rsidRPr="004E37ED">
        <w:rPr>
          <w:sz w:val="24"/>
          <w:szCs w:val="24"/>
        </w:rPr>
        <w:t>:</w:t>
      </w:r>
    </w:p>
    <w:p w14:paraId="1060EA2F" w14:textId="77777777" w:rsidR="004E37ED" w:rsidRPr="004E37ED" w:rsidRDefault="004E37ED" w:rsidP="004E37ED">
      <w:pPr>
        <w:ind w:right="90"/>
        <w:rPr>
          <w:sz w:val="24"/>
          <w:szCs w:val="24"/>
        </w:rPr>
      </w:pPr>
      <w:r w:rsidRPr="004E37ED">
        <w:rPr>
          <w:sz w:val="24"/>
          <w:szCs w:val="24"/>
        </w:rPr>
        <w:t xml:space="preserve">    - Effective immediately: Homeowners may paint doors and shutters Charleston Green.</w:t>
      </w:r>
    </w:p>
    <w:p w14:paraId="7104B9BB" w14:textId="77777777" w:rsidR="004E37ED" w:rsidRPr="004E37ED" w:rsidRDefault="004E37ED" w:rsidP="004E37ED">
      <w:pPr>
        <w:ind w:right="90"/>
        <w:rPr>
          <w:sz w:val="24"/>
          <w:szCs w:val="24"/>
        </w:rPr>
      </w:pPr>
      <w:r>
        <w:rPr>
          <w:sz w:val="24"/>
          <w:szCs w:val="24"/>
        </w:rPr>
        <w:t xml:space="preserve">    - </w:t>
      </w:r>
      <w:r w:rsidRPr="004E37ED">
        <w:rPr>
          <w:sz w:val="24"/>
          <w:szCs w:val="24"/>
        </w:rPr>
        <w:t>Effective June 1, 2022: Homeowners painting doors and shutters must use Charleston Green. (Touchup of scratches with Storm Gray permitted.)</w:t>
      </w:r>
    </w:p>
    <w:p w14:paraId="5D561EA9" w14:textId="77777777" w:rsidR="004E37ED" w:rsidRDefault="004E37ED" w:rsidP="004E37ED">
      <w:pPr>
        <w:ind w:right="90"/>
        <w:rPr>
          <w:sz w:val="24"/>
          <w:szCs w:val="24"/>
        </w:rPr>
      </w:pPr>
      <w:r w:rsidRPr="004E37ED">
        <w:rPr>
          <w:sz w:val="24"/>
          <w:szCs w:val="24"/>
        </w:rPr>
        <w:t xml:space="preserve">    - Effective June 1, 2027: Homeowners must paint doors and shutters Charleston Green.</w:t>
      </w:r>
    </w:p>
    <w:sectPr w:rsidR="004E37ED" w:rsidSect="00EA752B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3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4F97"/>
    <w:rsid w:val="00005B22"/>
    <w:rsid w:val="0004772A"/>
    <w:rsid w:val="00047B62"/>
    <w:rsid w:val="00102BAD"/>
    <w:rsid w:val="001641B3"/>
    <w:rsid w:val="001A42D9"/>
    <w:rsid w:val="00231E37"/>
    <w:rsid w:val="00232E5A"/>
    <w:rsid w:val="002B2341"/>
    <w:rsid w:val="002C185C"/>
    <w:rsid w:val="002F0A34"/>
    <w:rsid w:val="003036C4"/>
    <w:rsid w:val="003D69E6"/>
    <w:rsid w:val="003E4BDA"/>
    <w:rsid w:val="00433EBD"/>
    <w:rsid w:val="004E37ED"/>
    <w:rsid w:val="005A29B8"/>
    <w:rsid w:val="006B3605"/>
    <w:rsid w:val="00783BD9"/>
    <w:rsid w:val="007D419C"/>
    <w:rsid w:val="007E1CDF"/>
    <w:rsid w:val="00820C1F"/>
    <w:rsid w:val="0086428C"/>
    <w:rsid w:val="00865436"/>
    <w:rsid w:val="008D4F97"/>
    <w:rsid w:val="00927AE4"/>
    <w:rsid w:val="009370E9"/>
    <w:rsid w:val="009776B3"/>
    <w:rsid w:val="009B3E50"/>
    <w:rsid w:val="00A049D0"/>
    <w:rsid w:val="00A33C95"/>
    <w:rsid w:val="00AC112D"/>
    <w:rsid w:val="00BD291A"/>
    <w:rsid w:val="00BD539B"/>
    <w:rsid w:val="00CD5CDB"/>
    <w:rsid w:val="00D10057"/>
    <w:rsid w:val="00D77C43"/>
    <w:rsid w:val="00DF0C3F"/>
    <w:rsid w:val="00E3689E"/>
    <w:rsid w:val="00E563B6"/>
    <w:rsid w:val="00EA752B"/>
    <w:rsid w:val="00EB6AD3"/>
    <w:rsid w:val="00FB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D8369"/>
  <w15:docId w15:val="{189833ED-98EE-4337-83FE-42AE01453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F97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4F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F9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76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8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3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4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Brian Kelley</cp:lastModifiedBy>
  <cp:revision>6</cp:revision>
  <cp:lastPrinted>2018-09-28T19:05:00Z</cp:lastPrinted>
  <dcterms:created xsi:type="dcterms:W3CDTF">2021-11-12T20:11:00Z</dcterms:created>
  <dcterms:modified xsi:type="dcterms:W3CDTF">2025-11-18T18:39:00Z</dcterms:modified>
</cp:coreProperties>
</file>